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E5D" w:rsidRDefault="00340337">
      <w:bookmarkStart w:id="0" w:name="_GoBack"/>
      <w:r>
        <w:rPr>
          <w:noProof/>
        </w:rPr>
        <w:drawing>
          <wp:inline distT="0" distB="0" distL="0" distR="0" wp14:anchorId="6C036C0A" wp14:editId="107B313A">
            <wp:extent cx="8157168" cy="4601688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144"/>
                    <a:stretch/>
                  </pic:blipFill>
                  <pic:spPr bwMode="auto">
                    <a:xfrm>
                      <a:off x="0" y="0"/>
                      <a:ext cx="8185175" cy="4617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45E5D" w:rsidSect="0034033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337"/>
    <w:rsid w:val="00340337"/>
    <w:rsid w:val="00F45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758D33-4586-4111-B4AF-EBEF435A4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>UNC Wilmington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Long, Holley W.</dc:creator>
  <cp:keywords/>
  <dc:description/>
  <cp:lastModifiedBy>Long, Holley W.</cp:lastModifiedBy>
  <cp:revision>1</cp:revision>
  <dcterms:created xsi:type="dcterms:W3CDTF">2016-02-19T14:49:00Z</dcterms:created>
  <dcterms:modified xsi:type="dcterms:W3CDTF">2016-02-19T14:55:00Z</dcterms:modified>
</cp:coreProperties>
</file>