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A9" w:rsidRDefault="00CB4162"/>
    <w:p w:rsidR="00DC59D0" w:rsidRPr="000239FE" w:rsidRDefault="009F6D9C">
      <w:pPr>
        <w:rPr>
          <w:b/>
        </w:rPr>
      </w:pPr>
      <w:r w:rsidRPr="000239FE">
        <w:rPr>
          <w:b/>
        </w:rPr>
        <w:t xml:space="preserve">Migration Tool:  </w:t>
      </w:r>
    </w:p>
    <w:p w:rsidR="009F6D9C" w:rsidRDefault="009F6D9C" w:rsidP="00DC59D0">
      <w:pPr>
        <w:pStyle w:val="ListParagraph"/>
        <w:numPr>
          <w:ilvl w:val="0"/>
          <w:numId w:val="2"/>
        </w:numPr>
      </w:pPr>
      <w:proofErr w:type="gramStart"/>
      <w:r>
        <w:t>bibliography</w:t>
      </w:r>
      <w:proofErr w:type="gramEnd"/>
      <w:r>
        <w:t xml:space="preserve"> </w:t>
      </w:r>
      <w:r w:rsidR="00966978">
        <w:t xml:space="preserve">notes </w:t>
      </w:r>
      <w:r>
        <w:t xml:space="preserve">didn’t </w:t>
      </w:r>
      <w:r w:rsidR="00966978">
        <w:t xml:space="preserve"> migrate</w:t>
      </w:r>
      <w:r w:rsidR="003455C8">
        <w:t>.  We ha</w:t>
      </w:r>
      <w:r w:rsidR="008F2DBC">
        <w:t>d 22 bibliographies in 34 files</w:t>
      </w:r>
      <w:r w:rsidR="003455C8">
        <w:t xml:space="preserve"> and not a single one made the migration.</w:t>
      </w:r>
    </w:p>
    <w:p w:rsidR="00A36D29" w:rsidRPr="00F6683C" w:rsidRDefault="00A36D29" w:rsidP="00A36D29">
      <w:pPr>
        <w:pStyle w:val="ListParagraph"/>
        <w:numPr>
          <w:ilvl w:val="0"/>
          <w:numId w:val="2"/>
        </w:numPr>
      </w:pPr>
      <w:r>
        <w:t xml:space="preserve">@target attribute not updated, even though the @id elements are changed during the migration process.  Example:  </w:t>
      </w:r>
      <w:r w:rsidR="00C85FE3">
        <w:t>@</w:t>
      </w:r>
      <w:r w:rsidRPr="00A36D29">
        <w:t>ref685</w:t>
      </w:r>
      <w:r w:rsidR="00C85FE3">
        <w:t xml:space="preserve"> in the AT became ref685_qpv in ArchivesSpace.  When this is exported in the EAD, it becomes @aspace_ref685_qpv, but any targets in the rest of the file still try to reference “ref685,” which no longer exists.</w:t>
      </w:r>
    </w:p>
    <w:p w:rsidR="00A36D29" w:rsidRDefault="00A36D29" w:rsidP="00A36D29">
      <w:pPr>
        <w:pStyle w:val="ListParagraph"/>
        <w:numPr>
          <w:ilvl w:val="0"/>
          <w:numId w:val="2"/>
        </w:numPr>
      </w:pPr>
      <w:r w:rsidRPr="00F6683C">
        <w:t xml:space="preserve">@id on </w:t>
      </w:r>
      <w:proofErr w:type="spellStart"/>
      <w:r w:rsidRPr="00F6683C">
        <w:t>archdesc</w:t>
      </w:r>
      <w:proofErr w:type="spellEnd"/>
      <w:r w:rsidRPr="00F6683C">
        <w:t xml:space="preserve">/did/abstract not copied over to </w:t>
      </w:r>
      <w:proofErr w:type="spellStart"/>
      <w:r w:rsidRPr="00F6683C">
        <w:t>ASpace</w:t>
      </w:r>
      <w:proofErr w:type="spellEnd"/>
      <w:r w:rsidR="00C85FE3">
        <w:t xml:space="preserve">.  Not sure how pervasive this is, but it doesn’t look like any of the notes have @id to reference, which is definitely different than how the AT would allow you to make references to, for example, one of three different </w:t>
      </w:r>
      <w:proofErr w:type="spellStart"/>
      <w:r w:rsidR="00C85FE3">
        <w:t>bioghist</w:t>
      </w:r>
      <w:proofErr w:type="spellEnd"/>
      <w:r w:rsidR="00C85FE3">
        <w:t xml:space="preserve"> notes in a series component. </w:t>
      </w:r>
    </w:p>
    <w:p w:rsidR="000239FE" w:rsidRDefault="009F6D9C" w:rsidP="000239FE">
      <w:pPr>
        <w:pStyle w:val="ListParagraph"/>
        <w:numPr>
          <w:ilvl w:val="0"/>
          <w:numId w:val="5"/>
        </w:numPr>
      </w:pPr>
      <w:r>
        <w:t xml:space="preserve">Can the migration tool add the &lt;p&gt; elements?  </w:t>
      </w:r>
      <w:proofErr w:type="spellStart"/>
      <w:r>
        <w:t>ASpace</w:t>
      </w:r>
      <w:proofErr w:type="spellEnd"/>
      <w:r>
        <w:t xml:space="preserve"> seems to require those.</w:t>
      </w:r>
      <w:r w:rsidR="000239FE">
        <w:t xml:space="preserve"> </w:t>
      </w:r>
      <w:r w:rsidR="000239FE">
        <w:t>Here’s an example:</w:t>
      </w:r>
    </w:p>
    <w:p w:rsidR="000239FE" w:rsidRDefault="000239FE" w:rsidP="000239FE">
      <w:pPr>
        <w:ind w:left="1440"/>
        <w:rPr>
          <w:rFonts w:ascii="Times New Roman" w:hAnsi="Times New Roman" w:cs="Times New Roman"/>
          <w:color w:val="000096"/>
          <w:sz w:val="24"/>
          <w:szCs w:val="24"/>
        </w:rPr>
      </w:pP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color w:val="000096"/>
          <w:sz w:val="24"/>
          <w:szCs w:val="24"/>
        </w:rPr>
        <w:t>scopecontent</w:t>
      </w:r>
      <w:proofErr w:type="spellEnd"/>
      <w:proofErr w:type="gram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&lt;head&gt;</w:t>
      </w:r>
      <w:r>
        <w:rPr>
          <w:rFonts w:ascii="Times New Roman" w:hAnsi="Times New Roman" w:cs="Times New Roman"/>
          <w:color w:val="000000"/>
          <w:sz w:val="24"/>
          <w:szCs w:val="24"/>
        </w:rPr>
        <w:t>Description of the Papers</w:t>
      </w:r>
      <w:r>
        <w:rPr>
          <w:rFonts w:ascii="Times New Roman" w:hAnsi="Times New Roman" w:cs="Times New Roman"/>
          <w:color w:val="000096"/>
          <w:sz w:val="24"/>
          <w:szCs w:val="24"/>
        </w:rPr>
        <w:t>&lt;/head&gt;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&lt;p&gt;</w:t>
      </w:r>
      <w:r>
        <w:rPr>
          <w:rFonts w:ascii="Times New Roman" w:hAnsi="Times New Roman" w:cs="Times New Roman"/>
          <w:color w:val="000000"/>
          <w:sz w:val="24"/>
          <w:szCs w:val="24"/>
        </w:rPr>
        <w:t>The collection comprises…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Some time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the collector gathered…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Because the collector separated these letters…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</w:rPr>
        <w:t>&lt;/p&gt;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scopecontent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</w:p>
    <w:p w:rsidR="000239FE" w:rsidRDefault="000239FE" w:rsidP="000239FE">
      <w:pPr>
        <w:ind w:left="720"/>
      </w:pPr>
      <w:r>
        <w:t>Just one big paragraph!  This should be 3 paragraphs, though.</w:t>
      </w:r>
    </w:p>
    <w:p w:rsidR="009F6D9C" w:rsidRDefault="009F6D9C" w:rsidP="000239FE">
      <w:pPr>
        <w:pStyle w:val="ListParagraph"/>
      </w:pPr>
    </w:p>
    <w:p w:rsidR="00DC59D0" w:rsidRDefault="00DC59D0" w:rsidP="00DC59D0">
      <w:pPr>
        <w:pStyle w:val="ListParagraph"/>
        <w:numPr>
          <w:ilvl w:val="0"/>
          <w:numId w:val="2"/>
        </w:numPr>
      </w:pPr>
      <w:r>
        <w:t xml:space="preserve">Namespace prefixes.  Since </w:t>
      </w:r>
      <w:proofErr w:type="spellStart"/>
      <w:r>
        <w:t>ASpace</w:t>
      </w:r>
      <w:proofErr w:type="spellEnd"/>
      <w:r>
        <w:t xml:space="preserve"> uses the </w:t>
      </w:r>
      <w:proofErr w:type="spellStart"/>
      <w:r>
        <w:t>xlink</w:t>
      </w:r>
      <w:proofErr w:type="spellEnd"/>
      <w:r>
        <w:t xml:space="preserve"> prefix, can the migration tool update all instances of “ns2:” to “</w:t>
      </w:r>
      <w:proofErr w:type="spellStart"/>
      <w:r>
        <w:t>xlink</w:t>
      </w:r>
      <w:proofErr w:type="spellEnd"/>
      <w:r>
        <w:t>:”?</w:t>
      </w:r>
    </w:p>
    <w:p w:rsidR="003455C8" w:rsidRDefault="003455C8" w:rsidP="00DC59D0">
      <w:pPr>
        <w:pStyle w:val="ListParagraph"/>
        <w:numPr>
          <w:ilvl w:val="0"/>
          <w:numId w:val="2"/>
        </w:numPr>
      </w:pPr>
      <w:r>
        <w:t>Internal only attributes not migrated properly.  I didn’t test this thoroughly, but I created one test record that had two abstracts… one marked internal only, the other not.  Both were migrated as “published”.</w:t>
      </w:r>
    </w:p>
    <w:p w:rsidR="003455C8" w:rsidRDefault="003455C8" w:rsidP="003455C8">
      <w:pPr>
        <w:pStyle w:val="ListParagraph"/>
        <w:numPr>
          <w:ilvl w:val="0"/>
          <w:numId w:val="2"/>
        </w:numPr>
      </w:pPr>
      <w:r>
        <w:t>I didn’t test this thoroughly</w:t>
      </w:r>
      <w:r w:rsidR="00966978">
        <w:t xml:space="preserve"> yet, but not every field in a R</w:t>
      </w:r>
      <w:r>
        <w:t>epository record made the migration.  Example: most of the address information didn’t migrate.  This isn’t that big of a deal, though, since we</w:t>
      </w:r>
      <w:r w:rsidR="00966978">
        <w:t>’d only need to fix this once for each repository.  So, this should be considered a very low priority fix.</w:t>
      </w:r>
    </w:p>
    <w:p w:rsidR="003455C8" w:rsidRDefault="003455C8" w:rsidP="00C108AA">
      <w:pPr>
        <w:ind w:left="360"/>
      </w:pPr>
    </w:p>
    <w:p w:rsidR="009F6D9C" w:rsidRDefault="009F6D9C"/>
    <w:p w:rsidR="009F6D9C" w:rsidRPr="006131E9" w:rsidRDefault="009F6D9C">
      <w:pPr>
        <w:rPr>
          <w:b/>
        </w:rPr>
      </w:pPr>
      <w:proofErr w:type="spellStart"/>
      <w:r w:rsidRPr="006131E9">
        <w:rPr>
          <w:b/>
        </w:rPr>
        <w:lastRenderedPageBreak/>
        <w:t>ArchiveSpace</w:t>
      </w:r>
      <w:proofErr w:type="spellEnd"/>
      <w:r w:rsidRPr="006131E9">
        <w:rPr>
          <w:b/>
        </w:rPr>
        <w:t xml:space="preserve"> EAD export</w:t>
      </w:r>
      <w:r w:rsidR="00DC59D0" w:rsidRPr="006131E9">
        <w:rPr>
          <w:b/>
        </w:rPr>
        <w:t xml:space="preserve"> problems</w:t>
      </w:r>
      <w:r w:rsidRPr="006131E9">
        <w:rPr>
          <w:b/>
        </w:rPr>
        <w:t>:</w:t>
      </w:r>
    </w:p>
    <w:p w:rsidR="009F6D9C" w:rsidRDefault="009F6D9C" w:rsidP="00DC59D0">
      <w:pPr>
        <w:pStyle w:val="ListParagraph"/>
        <w:numPr>
          <w:ilvl w:val="0"/>
          <w:numId w:val="1"/>
        </w:numPr>
      </w:pPr>
      <w:proofErr w:type="spellStart"/>
      <w:r>
        <w:t>Accessrestrict</w:t>
      </w:r>
      <w:proofErr w:type="spellEnd"/>
      <w:r>
        <w:t xml:space="preserve"> </w:t>
      </w:r>
      <w:r w:rsidR="001B3CBB">
        <w:t xml:space="preserve">notes are not exported!  (This </w:t>
      </w:r>
      <w:r>
        <w:t>problem still continues with version 1.0.7)</w:t>
      </w:r>
    </w:p>
    <w:p w:rsidR="00DC59D0" w:rsidRDefault="00DC59D0" w:rsidP="00DC59D0">
      <w:pPr>
        <w:pStyle w:val="ListParagraph"/>
        <w:numPr>
          <w:ilvl w:val="0"/>
          <w:numId w:val="1"/>
        </w:numPr>
      </w:pPr>
      <w:r>
        <w:t>Legal status notes are not exported.</w:t>
      </w:r>
      <w:r w:rsidR="001A2356">
        <w:t xml:space="preserve"> </w:t>
      </w:r>
      <w:r w:rsidR="003C14DB">
        <w:t xml:space="preserve">(This </w:t>
      </w:r>
      <w:r w:rsidR="001A2356">
        <w:t>problem still continues with version 1.0.7)</w:t>
      </w:r>
    </w:p>
    <w:p w:rsidR="00DC59D0" w:rsidRDefault="00DC59D0" w:rsidP="00DC59D0">
      <w:pPr>
        <w:pStyle w:val="ListParagraph"/>
        <w:numPr>
          <w:ilvl w:val="0"/>
          <w:numId w:val="1"/>
        </w:numPr>
      </w:pPr>
      <w:r>
        <w:t xml:space="preserve">Index notes:  The ref element needs to be exported after the “item value”.  Right now, it’s exporting as the first element of </w:t>
      </w:r>
      <w:proofErr w:type="spellStart"/>
      <w:r>
        <w:t>indexentry</w:t>
      </w:r>
      <w:proofErr w:type="spellEnd"/>
      <w:r>
        <w:t xml:space="preserve">, and </w:t>
      </w:r>
      <w:proofErr w:type="gramStart"/>
      <w:r>
        <w:t>this results</w:t>
      </w:r>
      <w:proofErr w:type="gramEnd"/>
      <w:r>
        <w:t xml:space="preserve"> in an invalid EAD file.</w:t>
      </w:r>
    </w:p>
    <w:p w:rsidR="00DC59D0" w:rsidRDefault="00DC59D0" w:rsidP="00DC59D0">
      <w:pPr>
        <w:pStyle w:val="ListParagraph"/>
        <w:numPr>
          <w:ilvl w:val="0"/>
          <w:numId w:val="1"/>
        </w:numPr>
      </w:pPr>
      <w:r>
        <w:t xml:space="preserve">Doesn’t always include the </w:t>
      </w:r>
      <w:proofErr w:type="spellStart"/>
      <w:r>
        <w:t>xlink</w:t>
      </w:r>
      <w:proofErr w:type="spellEnd"/>
      <w:r>
        <w:t xml:space="preserve"> namespace prefix when it should, resulting in invalid EAD files</w:t>
      </w:r>
      <w:r w:rsidR="00966978">
        <w:t>. I haven’t had the time to locate when and where these problems occur yet.</w:t>
      </w:r>
    </w:p>
    <w:p w:rsidR="003455C8" w:rsidRDefault="00966978" w:rsidP="003455C8">
      <w:pPr>
        <w:pStyle w:val="ListParagraph"/>
        <w:numPr>
          <w:ilvl w:val="0"/>
          <w:numId w:val="3"/>
        </w:numPr>
      </w:pPr>
      <w:r>
        <w:t>“</w:t>
      </w:r>
      <w:r w:rsidR="003455C8">
        <w:t>Finding Aid Title” field</w:t>
      </w:r>
      <w:r>
        <w:t xml:space="preserve"> is not exported (instead, the collection “Title” is repeated in its place)</w:t>
      </w:r>
      <w:r w:rsidR="003455C8">
        <w:t xml:space="preserve">. </w:t>
      </w:r>
    </w:p>
    <w:p w:rsidR="003455C8" w:rsidRDefault="00966978" w:rsidP="00DC59D0">
      <w:pPr>
        <w:pStyle w:val="ListParagraph"/>
        <w:numPr>
          <w:ilvl w:val="0"/>
          <w:numId w:val="1"/>
        </w:numPr>
      </w:pPr>
      <w:r>
        <w:t xml:space="preserve">“Finding Aid Note” is not exported as part of the </w:t>
      </w:r>
      <w:proofErr w:type="spellStart"/>
      <w:r>
        <w:t>eadheader</w:t>
      </w:r>
      <w:proofErr w:type="spellEnd"/>
      <w:r>
        <w:t>.</w:t>
      </w:r>
    </w:p>
    <w:p w:rsidR="00966978" w:rsidRDefault="00966978" w:rsidP="00DC59D0">
      <w:pPr>
        <w:pStyle w:val="ListParagraph"/>
        <w:numPr>
          <w:ilvl w:val="0"/>
          <w:numId w:val="1"/>
        </w:numPr>
      </w:pPr>
      <w:r>
        <w:t xml:space="preserve">“Finding Aid Date” is not exported as part of the </w:t>
      </w:r>
      <w:proofErr w:type="spellStart"/>
      <w:r>
        <w:t>eadheader</w:t>
      </w:r>
      <w:proofErr w:type="spellEnd"/>
      <w:r>
        <w:t>.</w:t>
      </w:r>
    </w:p>
    <w:p w:rsidR="00966978" w:rsidRDefault="00966978" w:rsidP="00966978">
      <w:pPr>
        <w:pStyle w:val="ListParagraph"/>
        <w:numPr>
          <w:ilvl w:val="0"/>
          <w:numId w:val="1"/>
        </w:numPr>
      </w:pPr>
      <w:r>
        <w:t>@id and @parent are not included on container elements in the EAD export</w:t>
      </w:r>
      <w:r w:rsidR="000239FE">
        <w:t xml:space="preserve">, </w:t>
      </w:r>
      <w:r>
        <w:t xml:space="preserve">but they were </w:t>
      </w:r>
      <w:r>
        <w:t xml:space="preserve">with the AT. </w:t>
      </w:r>
      <w:r>
        <w:t xml:space="preserve"> There is NO way to group instances </w:t>
      </w:r>
      <w:r>
        <w:t>any longer</w:t>
      </w:r>
      <w:r>
        <w:t xml:space="preserve"> once an EAD file is created</w:t>
      </w:r>
      <w:r>
        <w:t>.  This is a problem if we want to use multiple instances at any one level of description.</w:t>
      </w:r>
    </w:p>
    <w:p w:rsidR="000239FE" w:rsidRDefault="000239FE" w:rsidP="000239FE">
      <w:pPr>
        <w:pStyle w:val="ListParagraph"/>
        <w:numPr>
          <w:ilvl w:val="0"/>
          <w:numId w:val="1"/>
        </w:numPr>
      </w:pPr>
      <w:r>
        <w:t>@relator is used instead of @role.  This might only be done at the collection-level, though.  Still, it makes for invalid EAD records.</w:t>
      </w:r>
    </w:p>
    <w:p w:rsidR="006131E9" w:rsidRPr="006131E9" w:rsidRDefault="006131E9" w:rsidP="0061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96"/>
          <w:sz w:val="24"/>
          <w:szCs w:val="24"/>
        </w:rPr>
      </w:pPr>
      <w:r w:rsidRPr="006131E9">
        <w:rPr>
          <w:rFonts w:ascii="Times New Roman" w:hAnsi="Times New Roman" w:cs="Times New Roman"/>
          <w:color w:val="000096"/>
          <w:sz w:val="24"/>
          <w:szCs w:val="24"/>
        </w:rPr>
        <w:t>&lt;list</w:t>
      </w:r>
      <w:r w:rsidRPr="006131E9">
        <w:rPr>
          <w:rFonts w:ascii="Times New Roman" w:hAnsi="Times New Roman" w:cs="Times New Roman"/>
          <w:color w:val="F5844C"/>
          <w:sz w:val="24"/>
          <w:szCs w:val="24"/>
        </w:rPr>
        <w:t xml:space="preserve"> numeration</w:t>
      </w:r>
      <w:r w:rsidRPr="006131E9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6131E9">
        <w:rPr>
          <w:rFonts w:ascii="Times New Roman" w:hAnsi="Times New Roman" w:cs="Times New Roman"/>
          <w:color w:val="993300"/>
          <w:sz w:val="24"/>
          <w:szCs w:val="24"/>
        </w:rPr>
        <w:t>"null"</w:t>
      </w:r>
      <w:r w:rsidRPr="006131E9">
        <w:rPr>
          <w:rFonts w:ascii="Times New Roman" w:hAnsi="Times New Roman" w:cs="Times New Roman"/>
          <w:color w:val="F5844C"/>
          <w:sz w:val="24"/>
          <w:szCs w:val="24"/>
        </w:rPr>
        <w:t xml:space="preserve"> type</w:t>
      </w:r>
      <w:r w:rsidRPr="006131E9">
        <w:rPr>
          <w:rFonts w:ascii="Times New Roman" w:hAnsi="Times New Roman" w:cs="Times New Roman"/>
          <w:color w:val="FF8040"/>
          <w:sz w:val="24"/>
          <w:szCs w:val="24"/>
        </w:rPr>
        <w:t>=</w:t>
      </w:r>
      <w:r w:rsidRPr="006131E9">
        <w:rPr>
          <w:rFonts w:ascii="Times New Roman" w:hAnsi="Times New Roman" w:cs="Times New Roman"/>
          <w:color w:val="993300"/>
          <w:sz w:val="24"/>
          <w:szCs w:val="24"/>
        </w:rPr>
        <w:t>"ordered"</w:t>
      </w:r>
      <w:r w:rsidRPr="006131E9">
        <w:rPr>
          <w:rFonts w:ascii="Times New Roman" w:hAnsi="Times New Roman" w:cs="Times New Roman"/>
          <w:color w:val="000096"/>
          <w:sz w:val="24"/>
          <w:szCs w:val="24"/>
        </w:rPr>
        <w:t>&gt;</w:t>
      </w:r>
    </w:p>
    <w:p w:rsidR="006131E9" w:rsidRPr="006131E9" w:rsidRDefault="006131E9" w:rsidP="006131E9">
      <w:pPr>
        <w:ind w:left="720"/>
      </w:pPr>
      <w:r w:rsidRPr="006131E9">
        <w:t>This is invalid EAD, since @numeration cannot equal something like null.  Instead, this attribute should be left off entirely</w:t>
      </w:r>
      <w:proofErr w:type="gramStart"/>
      <w:r w:rsidRPr="006131E9">
        <w:t>…  or</w:t>
      </w:r>
      <w:proofErr w:type="gramEnd"/>
      <w:r w:rsidRPr="006131E9">
        <w:t>, ArchivesSpace should drop @type=’ordered’.  In the AT, you could not create a list without @type, so there was no way to really specify an “unordered” list.  Therefore, in the AT, I’ve always considered unordered lists to be those lists that have @type=”ordered”</w:t>
      </w:r>
      <w:r>
        <w:t xml:space="preserve"> but no @numeration attribute. </w:t>
      </w:r>
    </w:p>
    <w:p w:rsidR="006131E9" w:rsidRDefault="006131E9" w:rsidP="006131E9">
      <w:pPr>
        <w:ind w:left="720"/>
      </w:pPr>
      <w:r w:rsidRPr="006131E9">
        <w:t xml:space="preserve">However ArchivesSpace wants to handle this (and I hope that it improves upon how the AT did), </w:t>
      </w:r>
      <w:r>
        <w:t xml:space="preserve">it </w:t>
      </w:r>
      <w:r w:rsidRPr="006131E9">
        <w:t>should *not* export anything like @numeration=”null”</w:t>
      </w:r>
      <w:r>
        <w:t xml:space="preserve"> in an EAD file</w:t>
      </w:r>
      <w:r w:rsidRPr="006131E9">
        <w:t xml:space="preserve">, since this invalidates the </w:t>
      </w:r>
      <w:proofErr w:type="gramStart"/>
      <w:r w:rsidRPr="006131E9">
        <w:t>EAD.</w:t>
      </w:r>
      <w:proofErr w:type="gramEnd"/>
    </w:p>
    <w:p w:rsidR="000239FE" w:rsidRDefault="00D433D2" w:rsidP="00966978">
      <w:pPr>
        <w:pStyle w:val="ListParagraph"/>
        <w:numPr>
          <w:ilvl w:val="0"/>
          <w:numId w:val="1"/>
        </w:numPr>
      </w:pPr>
      <w:r>
        <w:t xml:space="preserve">ArchivesSpace will export a note, like </w:t>
      </w:r>
      <w:proofErr w:type="spellStart"/>
      <w:r>
        <w:t>scopecontent</w:t>
      </w:r>
      <w:proofErr w:type="spellEnd"/>
      <w:r>
        <w:t>, by wrapping a &lt;p&gt; element around it if and only if that note does not start with another XML element.  Example export problem (not</w:t>
      </w:r>
      <w:r w:rsidR="0004070C">
        <w:t>e</w:t>
      </w:r>
      <w:r>
        <w:t xml:space="preserve"> the lack of a paragraph element):</w:t>
      </w:r>
    </w:p>
    <w:p w:rsidR="00D433D2" w:rsidRDefault="00D433D2" w:rsidP="00D433D2">
      <w:pPr>
        <w:ind w:left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proofErr w:type="gramStart"/>
      <w:r>
        <w:rPr>
          <w:rFonts w:ascii="Times New Roman" w:hAnsi="Times New Roman" w:cs="Times New Roman"/>
          <w:color w:val="000096"/>
          <w:sz w:val="24"/>
          <w:szCs w:val="24"/>
        </w:rPr>
        <w:t>scopecontent</w:t>
      </w:r>
      <w:proofErr w:type="spellEnd"/>
      <w:proofErr w:type="gramEnd"/>
      <w:r>
        <w:rPr>
          <w:rFonts w:ascii="Times New Roman" w:hAnsi="Times New Roman" w:cs="Times New Roman"/>
          <w:color w:val="000096"/>
          <w:sz w:val="24"/>
          <w:szCs w:val="24"/>
        </w:rPr>
        <w:t>&gt;&lt;head&gt;</w:t>
      </w:r>
      <w:r>
        <w:rPr>
          <w:rFonts w:ascii="Times New Roman" w:hAnsi="Times New Roman" w:cs="Times New Roman"/>
          <w:color w:val="000000"/>
          <w:sz w:val="24"/>
          <w:szCs w:val="24"/>
        </w:rPr>
        <w:t>Scope and Contents</w:t>
      </w:r>
      <w:r>
        <w:rPr>
          <w:rFonts w:ascii="Times New Roman" w:hAnsi="Times New Roman" w:cs="Times New Roman"/>
          <w:color w:val="000096"/>
          <w:sz w:val="24"/>
          <w:szCs w:val="24"/>
        </w:rPr>
        <w:t>&lt;/head&gt;&lt;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emph</w:t>
      </w:r>
      <w:proofErr w:type="spellEnd"/>
      <w:r>
        <w:rPr>
          <w:rFonts w:ascii="Times New Roman" w:hAnsi="Times New Roman" w:cs="Times New Roman"/>
          <w:color w:val="F5844C"/>
          <w:sz w:val="24"/>
          <w:szCs w:val="24"/>
        </w:rPr>
        <w:t xml:space="preserve"> render</w:t>
      </w:r>
      <w:r>
        <w:rPr>
          <w:rFonts w:ascii="Times New Roman" w:hAnsi="Times New Roman" w:cs="Times New Roman"/>
          <w:color w:val="FF8040"/>
          <w:sz w:val="24"/>
          <w:szCs w:val="24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</w:rPr>
        <w:t>"italic"</w:t>
      </w:r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>The Maker's Hand</w:t>
      </w:r>
      <w:r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color w:val="000096"/>
          <w:sz w:val="24"/>
          <w:szCs w:val="24"/>
        </w:rPr>
        <w:t>emph</w:t>
      </w:r>
      <w:proofErr w:type="spellEnd"/>
      <w:r>
        <w:rPr>
          <w:rFonts w:ascii="Times New Roman" w:hAnsi="Times New Roman" w:cs="Times New Roman"/>
          <w:color w:val="000096"/>
          <w:sz w:val="24"/>
          <w:szCs w:val="24"/>
        </w:rPr>
        <w:t>&gt;</w:t>
      </w:r>
      <w:r>
        <w:rPr>
          <w:rFonts w:ascii="Times New Roman" w:hAnsi="Times New Roman" w:cs="Times New Roman"/>
          <w:color w:val="000096"/>
          <w:sz w:val="24"/>
          <w:szCs w:val="24"/>
        </w:rPr>
        <w:t>…</w:t>
      </w:r>
      <w:r>
        <w:t xml:space="preserve"> </w:t>
      </w:r>
    </w:p>
    <w:p w:rsidR="00D433D2" w:rsidRPr="00D433D2" w:rsidRDefault="00D433D2" w:rsidP="00D433D2">
      <w:pPr>
        <w:ind w:left="720"/>
        <w:rPr>
          <w:rFonts w:ascii="Times New Roman" w:hAnsi="Times New Roman" w:cs="Times New Roman"/>
          <w:color w:val="000096"/>
          <w:sz w:val="24"/>
          <w:szCs w:val="24"/>
        </w:rPr>
      </w:pPr>
      <w:r>
        <w:t>I presume that this is to counter when a multi-paragraph note would start with the &lt;p&gt; element.  But this causes problems, as illustrated above</w:t>
      </w:r>
      <w:r w:rsidR="002C6CA3">
        <w:t>, and no paragraph at all is exported</w:t>
      </w:r>
      <w:r>
        <w:t xml:space="preserve">.  Can ArchivesSpace handle paragraph tagging the same way as the AT (i.e., that was the only element that you didn’t have to “wrap in tag”), or can we move to a more fully-realized WYSIWG type of interface where we don’t need to wrap things in </w:t>
      </w:r>
      <w:proofErr w:type="spellStart"/>
      <w:r>
        <w:t>emph</w:t>
      </w:r>
      <w:proofErr w:type="spellEnd"/>
      <w:r>
        <w:t xml:space="preserve"> tags just to make them bold, etc.???</w:t>
      </w:r>
    </w:p>
    <w:p w:rsidR="00966978" w:rsidRDefault="00966978" w:rsidP="00DC59D0">
      <w:pPr>
        <w:pStyle w:val="ListParagraph"/>
        <w:numPr>
          <w:ilvl w:val="0"/>
          <w:numId w:val="1"/>
        </w:numPr>
      </w:pPr>
      <w:r>
        <w:t>Mixed content doesn’t export very well where ArchivesSpace doesn’t expect</w:t>
      </w:r>
      <w:r w:rsidR="00CB4162">
        <w:t xml:space="preserve"> said mixed content</w:t>
      </w:r>
      <w:r>
        <w:t>.  On top of that, there’s a strange bug that affects how certain characters are encoded upon export.  Here</w:t>
      </w:r>
      <w:r w:rsidR="00713A39">
        <w:t xml:space="preserve"> are </w:t>
      </w:r>
      <w:r>
        <w:t xml:space="preserve">two problems that I noticed with mixed content elements in </w:t>
      </w:r>
      <w:proofErr w:type="spellStart"/>
      <w:r>
        <w:t>unitittle</w:t>
      </w:r>
      <w:proofErr w:type="spellEnd"/>
      <w:r>
        <w:t xml:space="preserve"> fields:</w:t>
      </w:r>
    </w:p>
    <w:p w:rsidR="00713A39" w:rsidRDefault="00713A39" w:rsidP="00713A39">
      <w:pPr>
        <w:pStyle w:val="ListParagraph"/>
      </w:pPr>
    </w:p>
    <w:p w:rsidR="00713A39" w:rsidRDefault="00713A39" w:rsidP="00713A39">
      <w:pPr>
        <w:pStyle w:val="ListParagraph"/>
        <w:numPr>
          <w:ilvl w:val="0"/>
          <w:numId w:val="6"/>
        </w:numPr>
        <w:ind w:left="1440"/>
      </w:pPr>
      <w:r>
        <w:t xml:space="preserve">When a component has a container element, mixed content is exported like so in the </w:t>
      </w:r>
      <w:proofErr w:type="spellStart"/>
      <w:r>
        <w:t>unittitle</w:t>
      </w:r>
      <w:proofErr w:type="spellEnd"/>
      <w:r>
        <w:t xml:space="preserve"> element:</w:t>
      </w:r>
    </w:p>
    <w:p w:rsidR="00713A39" w:rsidRDefault="00713A39" w:rsidP="00713A39">
      <w:pPr>
        <w:pStyle w:val="ListParagraph"/>
        <w:ind w:left="1440"/>
        <w:rPr>
          <w:rFonts w:ascii="Times New Roman" w:hAnsi="Times New Roman" w:cs="Times New Roman"/>
          <w:color w:val="000096"/>
          <w:sz w:val="24"/>
          <w:szCs w:val="24"/>
        </w:rPr>
      </w:pPr>
      <w:r w:rsidRPr="00713A39"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r w:rsidRPr="00713A39">
        <w:rPr>
          <w:rFonts w:ascii="Times New Roman" w:hAnsi="Times New Roman" w:cs="Times New Roman"/>
          <w:color w:val="000096"/>
          <w:sz w:val="24"/>
          <w:szCs w:val="24"/>
        </w:rPr>
        <w:t>unittitle</w:t>
      </w:r>
      <w:proofErr w:type="spellEnd"/>
      <w:r w:rsidRPr="00713A39">
        <w:rPr>
          <w:rFonts w:ascii="Times New Roman" w:hAnsi="Times New Roman" w:cs="Times New Roman"/>
          <w:color w:val="000096"/>
          <w:sz w:val="24"/>
          <w:szCs w:val="24"/>
        </w:rPr>
        <w:t>&gt;</w:t>
      </w:r>
      <w:r w:rsidRPr="00713A39">
        <w:rPr>
          <w:rFonts w:ascii="Times New Roman" w:hAnsi="Times New Roman" w:cs="Times New Roman"/>
          <w:color w:val="969600"/>
          <w:sz w:val="24"/>
          <w:szCs w:val="24"/>
        </w:rPr>
        <w:t>&amp;</w:t>
      </w:r>
      <w:proofErr w:type="spellStart"/>
      <w:r w:rsidRPr="00713A39">
        <w:rPr>
          <w:rFonts w:ascii="Times New Roman" w:hAnsi="Times New Roman" w:cs="Times New Roman"/>
          <w:color w:val="969600"/>
          <w:sz w:val="24"/>
          <w:szCs w:val="24"/>
        </w:rPr>
        <w:t>amp;</w:t>
      </w:r>
      <w:r w:rsidRPr="00713A39">
        <w:rPr>
          <w:rFonts w:ascii="Times New Roman" w:hAnsi="Times New Roman" w:cs="Times New Roman"/>
          <w:color w:val="000000"/>
          <w:sz w:val="24"/>
          <w:szCs w:val="24"/>
        </w:rPr>
        <w:t>lt;emph</w:t>
      </w:r>
      <w:r w:rsidRPr="00713A39">
        <w:rPr>
          <w:rFonts w:ascii="Times New Roman" w:hAnsi="Times New Roman" w:cs="Times New Roman"/>
          <w:color w:val="969600"/>
          <w:sz w:val="24"/>
          <w:szCs w:val="24"/>
        </w:rPr>
        <w:t>&amp;amp;</w:t>
      </w:r>
      <w:r w:rsidRPr="00713A39">
        <w:rPr>
          <w:rFonts w:ascii="Times New Roman" w:hAnsi="Times New Roman" w:cs="Times New Roman"/>
          <w:color w:val="000000"/>
          <w:sz w:val="24"/>
          <w:szCs w:val="24"/>
        </w:rPr>
        <w:t>gt;Carnet</w:t>
      </w:r>
      <w:proofErr w:type="spellEnd"/>
      <w:r w:rsidRPr="00713A39">
        <w:rPr>
          <w:rFonts w:ascii="Times New Roman" w:hAnsi="Times New Roman" w:cs="Times New Roman"/>
          <w:color w:val="000000"/>
          <w:sz w:val="24"/>
          <w:szCs w:val="24"/>
        </w:rPr>
        <w:t xml:space="preserve"> Pass </w:t>
      </w:r>
      <w:proofErr w:type="spellStart"/>
      <w:r w:rsidRPr="00713A39">
        <w:rPr>
          <w:rFonts w:ascii="Times New Roman" w:hAnsi="Times New Roman" w:cs="Times New Roman"/>
          <w:color w:val="000000"/>
          <w:sz w:val="24"/>
          <w:szCs w:val="24"/>
        </w:rPr>
        <w:t>Holder</w:t>
      </w:r>
      <w:r w:rsidRPr="00713A39">
        <w:rPr>
          <w:rFonts w:ascii="Times New Roman" w:hAnsi="Times New Roman" w:cs="Times New Roman"/>
          <w:color w:val="969600"/>
          <w:sz w:val="24"/>
          <w:szCs w:val="24"/>
        </w:rPr>
        <w:t>&amp;amp;</w:t>
      </w:r>
      <w:r w:rsidRPr="00713A39">
        <w:rPr>
          <w:rFonts w:ascii="Times New Roman" w:hAnsi="Times New Roman" w:cs="Times New Roman"/>
          <w:color w:val="000000"/>
          <w:sz w:val="24"/>
          <w:szCs w:val="24"/>
        </w:rPr>
        <w:t>lt</w:t>
      </w:r>
      <w:proofErr w:type="spellEnd"/>
      <w:r w:rsidRPr="00713A39"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spellStart"/>
      <w:r w:rsidRPr="00713A39">
        <w:rPr>
          <w:rFonts w:ascii="Times New Roman" w:hAnsi="Times New Roman" w:cs="Times New Roman"/>
          <w:color w:val="000000"/>
          <w:sz w:val="24"/>
          <w:szCs w:val="24"/>
        </w:rPr>
        <w:t>emph</w:t>
      </w:r>
      <w:r w:rsidRPr="00713A39">
        <w:rPr>
          <w:rFonts w:ascii="Times New Roman" w:hAnsi="Times New Roman" w:cs="Times New Roman"/>
          <w:color w:val="969600"/>
          <w:sz w:val="24"/>
          <w:szCs w:val="24"/>
        </w:rPr>
        <w:t>&amp;amp;</w:t>
      </w:r>
      <w:r w:rsidRPr="00713A39">
        <w:rPr>
          <w:rFonts w:ascii="Times New Roman" w:hAnsi="Times New Roman" w:cs="Times New Roman"/>
          <w:color w:val="000000"/>
          <w:sz w:val="24"/>
          <w:szCs w:val="24"/>
        </w:rPr>
        <w:t>gt</w:t>
      </w:r>
      <w:proofErr w:type="spellEnd"/>
      <w:r w:rsidRPr="00713A3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13A39"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 w:rsidRPr="00713A39">
        <w:rPr>
          <w:rFonts w:ascii="Times New Roman" w:hAnsi="Times New Roman" w:cs="Times New Roman"/>
          <w:color w:val="000096"/>
          <w:sz w:val="24"/>
          <w:szCs w:val="24"/>
        </w:rPr>
        <w:t>unittitle</w:t>
      </w:r>
      <w:proofErr w:type="spellEnd"/>
      <w:r w:rsidRPr="00713A39">
        <w:rPr>
          <w:rFonts w:ascii="Times New Roman" w:hAnsi="Times New Roman" w:cs="Times New Roman"/>
          <w:color w:val="000096"/>
          <w:sz w:val="24"/>
          <w:szCs w:val="24"/>
        </w:rPr>
        <w:t>&gt;</w:t>
      </w:r>
    </w:p>
    <w:p w:rsidR="00713A39" w:rsidRPr="00713A39" w:rsidRDefault="00713A39" w:rsidP="00713A39">
      <w:pPr>
        <w:pStyle w:val="ListParagraph"/>
        <w:ind w:left="1440"/>
        <w:rPr>
          <w:rFonts w:ascii="Times New Roman" w:hAnsi="Times New Roman" w:cs="Times New Roman"/>
          <w:color w:val="000096"/>
          <w:sz w:val="24"/>
          <w:szCs w:val="24"/>
        </w:rPr>
      </w:pPr>
    </w:p>
    <w:p w:rsidR="00713A39" w:rsidRDefault="00713A39" w:rsidP="00713A39">
      <w:pPr>
        <w:pStyle w:val="ListParagraph"/>
        <w:numPr>
          <w:ilvl w:val="0"/>
          <w:numId w:val="6"/>
        </w:numPr>
        <w:ind w:left="1440"/>
      </w:pPr>
      <w:r>
        <w:t>When a component does not have a container element, mixed content is exported like this:</w:t>
      </w:r>
    </w:p>
    <w:p w:rsidR="00713A39" w:rsidRDefault="00713A39" w:rsidP="00713A39">
      <w:pPr>
        <w:pStyle w:val="ListParagraph"/>
        <w:ind w:left="1440"/>
        <w:rPr>
          <w:rFonts w:ascii="Times New Roman" w:hAnsi="Times New Roman" w:cs="Times New Roman"/>
          <w:color w:val="000096"/>
          <w:sz w:val="24"/>
          <w:szCs w:val="24"/>
        </w:rPr>
      </w:pPr>
      <w:r w:rsidRPr="00713A39">
        <w:rPr>
          <w:rFonts w:ascii="Times New Roman" w:hAnsi="Times New Roman" w:cs="Times New Roman"/>
          <w:color w:val="000096"/>
          <w:sz w:val="24"/>
          <w:szCs w:val="24"/>
        </w:rPr>
        <w:t>&lt;</w:t>
      </w:r>
      <w:proofErr w:type="spellStart"/>
      <w:proofErr w:type="gramStart"/>
      <w:r w:rsidRPr="00713A39">
        <w:rPr>
          <w:rFonts w:ascii="Times New Roman" w:hAnsi="Times New Roman" w:cs="Times New Roman"/>
          <w:color w:val="000096"/>
          <w:sz w:val="24"/>
          <w:szCs w:val="24"/>
        </w:rPr>
        <w:t>unittitle</w:t>
      </w:r>
      <w:proofErr w:type="spellEnd"/>
      <w:proofErr w:type="gramEnd"/>
      <w:r w:rsidRPr="00713A39">
        <w:rPr>
          <w:rFonts w:ascii="Times New Roman" w:hAnsi="Times New Roman" w:cs="Times New Roman"/>
          <w:color w:val="000096"/>
          <w:sz w:val="24"/>
          <w:szCs w:val="24"/>
        </w:rPr>
        <w:t>&gt;</w:t>
      </w:r>
      <w:r w:rsidRPr="00713A39">
        <w:rPr>
          <w:rFonts w:ascii="Times New Roman" w:hAnsi="Times New Roman" w:cs="Times New Roman"/>
          <w:color w:val="969600"/>
          <w:sz w:val="24"/>
          <w:szCs w:val="24"/>
        </w:rPr>
        <w:t>&amp;</w:t>
      </w:r>
      <w:proofErr w:type="spellStart"/>
      <w:r w:rsidRPr="00713A39">
        <w:rPr>
          <w:rFonts w:ascii="Times New Roman" w:hAnsi="Times New Roman" w:cs="Times New Roman"/>
          <w:color w:val="969600"/>
          <w:sz w:val="24"/>
          <w:szCs w:val="24"/>
        </w:rPr>
        <w:t>lt;</w:t>
      </w:r>
      <w:r w:rsidRPr="00713A39">
        <w:rPr>
          <w:rFonts w:ascii="Times New Roman" w:hAnsi="Times New Roman" w:cs="Times New Roman"/>
          <w:color w:val="000000"/>
          <w:sz w:val="24"/>
          <w:szCs w:val="24"/>
        </w:rPr>
        <w:t>emph</w:t>
      </w:r>
      <w:proofErr w:type="spellEnd"/>
      <w:r w:rsidRPr="00713A39">
        <w:rPr>
          <w:rFonts w:ascii="Times New Roman" w:hAnsi="Times New Roman" w:cs="Times New Roman"/>
          <w:color w:val="000000"/>
          <w:sz w:val="24"/>
          <w:szCs w:val="24"/>
        </w:rPr>
        <w:t xml:space="preserve"> render="bold"</w:t>
      </w:r>
      <w:r w:rsidRPr="00713A39">
        <w:rPr>
          <w:rFonts w:ascii="Times New Roman" w:hAnsi="Times New Roman" w:cs="Times New Roman"/>
          <w:color w:val="969600"/>
          <w:sz w:val="24"/>
          <w:szCs w:val="24"/>
        </w:rPr>
        <w:t>&amp;</w:t>
      </w:r>
      <w:proofErr w:type="spellStart"/>
      <w:r w:rsidRPr="00713A39">
        <w:rPr>
          <w:rFonts w:ascii="Times New Roman" w:hAnsi="Times New Roman" w:cs="Times New Roman"/>
          <w:color w:val="969600"/>
          <w:sz w:val="24"/>
          <w:szCs w:val="24"/>
        </w:rPr>
        <w:t>gt;</w:t>
      </w:r>
      <w:r w:rsidRPr="00713A39">
        <w:rPr>
          <w:rFonts w:ascii="Times New Roman" w:hAnsi="Times New Roman" w:cs="Times New Roman"/>
          <w:color w:val="000000"/>
          <w:sz w:val="24"/>
          <w:szCs w:val="24"/>
        </w:rPr>
        <w:t>London</w:t>
      </w:r>
      <w:proofErr w:type="spellEnd"/>
      <w:r w:rsidRPr="00713A39">
        <w:rPr>
          <w:rFonts w:ascii="Times New Roman" w:hAnsi="Times New Roman" w:cs="Times New Roman"/>
          <w:color w:val="000000"/>
          <w:sz w:val="24"/>
          <w:szCs w:val="24"/>
        </w:rPr>
        <w:t xml:space="preserve"> Transport Museum </w:t>
      </w:r>
      <w:proofErr w:type="spellStart"/>
      <w:r w:rsidRPr="00713A39">
        <w:rPr>
          <w:rFonts w:ascii="Times New Roman" w:hAnsi="Times New Roman" w:cs="Times New Roman"/>
          <w:color w:val="000000"/>
          <w:sz w:val="24"/>
          <w:szCs w:val="24"/>
        </w:rPr>
        <w:t>ticket</w:t>
      </w:r>
      <w:r w:rsidRPr="00713A39">
        <w:rPr>
          <w:rFonts w:ascii="Times New Roman" w:hAnsi="Times New Roman" w:cs="Times New Roman"/>
          <w:color w:val="969600"/>
          <w:sz w:val="24"/>
          <w:szCs w:val="24"/>
        </w:rPr>
        <w:t>&amp;lt</w:t>
      </w:r>
      <w:proofErr w:type="spellEnd"/>
      <w:r w:rsidRPr="00713A39">
        <w:rPr>
          <w:rFonts w:ascii="Times New Roman" w:hAnsi="Times New Roman" w:cs="Times New Roman"/>
          <w:color w:val="969600"/>
          <w:sz w:val="24"/>
          <w:szCs w:val="24"/>
        </w:rPr>
        <w:t>;</w:t>
      </w:r>
      <w:r w:rsidRPr="00713A3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13A39">
        <w:rPr>
          <w:rFonts w:ascii="Times New Roman" w:hAnsi="Times New Roman" w:cs="Times New Roman"/>
          <w:color w:val="000000"/>
          <w:sz w:val="24"/>
          <w:szCs w:val="24"/>
        </w:rPr>
        <w:t>emph</w:t>
      </w:r>
      <w:r w:rsidRPr="00713A39">
        <w:rPr>
          <w:rFonts w:ascii="Times New Roman" w:hAnsi="Times New Roman" w:cs="Times New Roman"/>
          <w:color w:val="969600"/>
          <w:sz w:val="24"/>
          <w:szCs w:val="24"/>
        </w:rPr>
        <w:t>&amp;gt</w:t>
      </w:r>
      <w:proofErr w:type="spellEnd"/>
      <w:r w:rsidRPr="00713A39">
        <w:rPr>
          <w:rFonts w:ascii="Times New Roman" w:hAnsi="Times New Roman" w:cs="Times New Roman"/>
          <w:color w:val="969600"/>
          <w:sz w:val="24"/>
          <w:szCs w:val="24"/>
        </w:rPr>
        <w:t>;</w:t>
      </w:r>
      <w:r w:rsidRPr="00713A39">
        <w:rPr>
          <w:rFonts w:ascii="Times New Roman" w:hAnsi="Times New Roman" w:cs="Times New Roman"/>
          <w:color w:val="000096"/>
          <w:sz w:val="24"/>
          <w:szCs w:val="24"/>
        </w:rPr>
        <w:t>&lt;/</w:t>
      </w:r>
      <w:proofErr w:type="spellStart"/>
      <w:r w:rsidRPr="00713A39">
        <w:rPr>
          <w:rFonts w:ascii="Times New Roman" w:hAnsi="Times New Roman" w:cs="Times New Roman"/>
          <w:color w:val="000096"/>
          <w:sz w:val="24"/>
          <w:szCs w:val="24"/>
        </w:rPr>
        <w:t>unittitle</w:t>
      </w:r>
      <w:proofErr w:type="spellEnd"/>
      <w:r w:rsidRPr="00713A39">
        <w:rPr>
          <w:rFonts w:ascii="Times New Roman" w:hAnsi="Times New Roman" w:cs="Times New Roman"/>
          <w:color w:val="000096"/>
          <w:sz w:val="24"/>
          <w:szCs w:val="24"/>
        </w:rPr>
        <w:t>&gt;</w:t>
      </w:r>
    </w:p>
    <w:p w:rsidR="00713A39" w:rsidRDefault="00713A39" w:rsidP="00713A39">
      <w:pPr>
        <w:pStyle w:val="ListParagraph"/>
        <w:ind w:left="1440"/>
        <w:rPr>
          <w:rFonts w:ascii="Times New Roman" w:hAnsi="Times New Roman" w:cs="Times New Roman"/>
          <w:color w:val="000096"/>
          <w:sz w:val="24"/>
          <w:szCs w:val="24"/>
        </w:rPr>
      </w:pPr>
    </w:p>
    <w:p w:rsidR="00713A39" w:rsidRPr="00713A39" w:rsidRDefault="00713A39" w:rsidP="00713A39">
      <w:pPr>
        <w:ind w:left="1440"/>
      </w:pPr>
      <w:r>
        <w:t>Note the difference between &amp;</w:t>
      </w:r>
      <w:proofErr w:type="spellStart"/>
      <w:r>
        <w:t>amp</w:t>
      </w:r>
      <w:proofErr w:type="gramStart"/>
      <w:r>
        <w:t>;lt</w:t>
      </w:r>
      <w:proofErr w:type="spellEnd"/>
      <w:proofErr w:type="gramEnd"/>
      <w:r>
        <w:t xml:space="preserve"> and &amp;</w:t>
      </w:r>
      <w:proofErr w:type="spellStart"/>
      <w:r>
        <w:t>lt</w:t>
      </w:r>
      <w:proofErr w:type="spellEnd"/>
      <w:r>
        <w:t>; in the text.  In any event, both exports are wrong, since these should be exported as XML, not text.</w:t>
      </w:r>
    </w:p>
    <w:p w:rsidR="00966978" w:rsidRDefault="00713A39" w:rsidP="00713A39">
      <w:pPr>
        <w:ind w:left="1440"/>
      </w:pPr>
      <w:r>
        <w:t>T</w:t>
      </w:r>
      <w:r w:rsidRPr="00713A39">
        <w:t xml:space="preserve">hat said, </w:t>
      </w:r>
      <w:r>
        <w:t xml:space="preserve">an archivist should still be able to include either the “&lt;” or “&gt;” characters in a text node, if needed.  However, only the </w:t>
      </w:r>
      <w:r w:rsidR="00CB4162">
        <w:t>“</w:t>
      </w:r>
      <w:r>
        <w:t>less than</w:t>
      </w:r>
      <w:r w:rsidR="00CB4162">
        <w:t>”</w:t>
      </w:r>
      <w:r>
        <w:t xml:space="preserve"> symbol would need to be translated to a character encoding like &amp;</w:t>
      </w:r>
      <w:proofErr w:type="spellStart"/>
      <w:r>
        <w:t>lt</w:t>
      </w:r>
      <w:proofErr w:type="spellEnd"/>
      <w:r>
        <w:t>; (in other words, it’s fine to keep the &gt; as is in any XML text node).</w:t>
      </w:r>
    </w:p>
    <w:p w:rsidR="00DC59D0" w:rsidRDefault="00DC59D0" w:rsidP="00DC59D0"/>
    <w:p w:rsidR="00DC59D0" w:rsidRPr="006131E9" w:rsidRDefault="00DC59D0" w:rsidP="00DC59D0">
      <w:pPr>
        <w:rPr>
          <w:b/>
        </w:rPr>
      </w:pPr>
      <w:r w:rsidRPr="006131E9">
        <w:rPr>
          <w:b/>
        </w:rPr>
        <w:t>ArchivesSpace editing interface</w:t>
      </w:r>
      <w:r w:rsidR="00966978" w:rsidRPr="006131E9">
        <w:rPr>
          <w:b/>
        </w:rPr>
        <w:t xml:space="preserve"> / database</w:t>
      </w:r>
      <w:r w:rsidRPr="006131E9">
        <w:rPr>
          <w:b/>
        </w:rPr>
        <w:t xml:space="preserve"> problems:</w:t>
      </w:r>
    </w:p>
    <w:p w:rsidR="003455C8" w:rsidRDefault="00966978" w:rsidP="003455C8">
      <w:pPr>
        <w:pStyle w:val="ListParagraph"/>
        <w:numPr>
          <w:ilvl w:val="0"/>
          <w:numId w:val="3"/>
        </w:numPr>
      </w:pPr>
      <w:r>
        <w:t>No place</w:t>
      </w:r>
      <w:r w:rsidR="003455C8">
        <w:t xml:space="preserve"> t</w:t>
      </w:r>
      <w:r>
        <w:t>o create a finding aid subtitle.</w:t>
      </w:r>
      <w:r w:rsidR="003455C8">
        <w:t xml:space="preserve">  The migration tool moves this over to the “Finding Aid Title” field, which</w:t>
      </w:r>
      <w:r>
        <w:t xml:space="preserve"> is the best place for it to go, but alas, this field isn’t even exported </w:t>
      </w:r>
      <w:r w:rsidR="00CB4162">
        <w:t>in the EAD right now</w:t>
      </w:r>
      <w:bookmarkStart w:id="0" w:name="_GoBack"/>
      <w:bookmarkEnd w:id="0"/>
      <w:r>
        <w:t>.</w:t>
      </w:r>
    </w:p>
    <w:p w:rsidR="000239FE" w:rsidRDefault="00966978" w:rsidP="000239FE">
      <w:pPr>
        <w:pStyle w:val="ListParagraph"/>
        <w:numPr>
          <w:ilvl w:val="0"/>
          <w:numId w:val="3"/>
        </w:numPr>
      </w:pPr>
      <w:r>
        <w:t xml:space="preserve">Wrap in tag is not available in a variety of places that it should be, especially the </w:t>
      </w:r>
      <w:proofErr w:type="spellStart"/>
      <w:r>
        <w:t>unittitle</w:t>
      </w:r>
      <w:proofErr w:type="spellEnd"/>
      <w:r>
        <w:t xml:space="preserve"> field (which often needs to have a nested title element, for example).</w:t>
      </w:r>
    </w:p>
    <w:p w:rsidR="000239FE" w:rsidRDefault="000239FE" w:rsidP="000239FE">
      <w:pPr>
        <w:pStyle w:val="ListParagraph"/>
        <w:numPr>
          <w:ilvl w:val="0"/>
          <w:numId w:val="3"/>
        </w:numPr>
      </w:pPr>
      <w:r>
        <w:t xml:space="preserve">Wrap in tag problem:  with </w:t>
      </w:r>
      <w:proofErr w:type="spellStart"/>
      <w:r>
        <w:t>extref</w:t>
      </w:r>
      <w:proofErr w:type="spellEnd"/>
      <w:r>
        <w:t xml:space="preserve">, for example, </w:t>
      </w:r>
      <w:r>
        <w:t>you can add @target (whi</w:t>
      </w:r>
      <w:r>
        <w:t>ch doesn’t belong</w:t>
      </w:r>
      <w:r>
        <w:t>), but you can</w:t>
      </w:r>
      <w:r>
        <w:t>not add @</w:t>
      </w:r>
      <w:proofErr w:type="spellStart"/>
      <w:r>
        <w:t>xlink</w:t>
      </w:r>
      <w:proofErr w:type="gramStart"/>
      <w:r>
        <w:t>:href</w:t>
      </w:r>
      <w:proofErr w:type="spellEnd"/>
      <w:proofErr w:type="gramEnd"/>
      <w:r>
        <w:t xml:space="preserve"> (which does belong</w:t>
      </w:r>
      <w:r>
        <w:t>).  Haven’t checked the rest of the mixed content elements, but this is a problem.</w:t>
      </w:r>
    </w:p>
    <w:p w:rsidR="00932505" w:rsidRDefault="00932505" w:rsidP="000239FE">
      <w:pPr>
        <w:pStyle w:val="ListParagraph"/>
        <w:numPr>
          <w:ilvl w:val="0"/>
          <w:numId w:val="3"/>
        </w:numPr>
      </w:pPr>
      <w:r>
        <w:t xml:space="preserve">Would it be possible to attach user defined fields to an </w:t>
      </w:r>
      <w:proofErr w:type="spellStart"/>
      <w:r>
        <w:t>archival_object</w:t>
      </w:r>
      <w:proofErr w:type="spellEnd"/>
      <w:r>
        <w:t>?  Right now, it looks like you can only use the user defined fields for accessions, resources, and digital objects (and I wonder why components and/or instances were left out of this list).</w:t>
      </w:r>
    </w:p>
    <w:p w:rsidR="000239FE" w:rsidRDefault="000239FE" w:rsidP="00047AB0">
      <w:pPr>
        <w:pStyle w:val="ListParagraph"/>
      </w:pPr>
    </w:p>
    <w:p w:rsidR="00DC59D0" w:rsidRDefault="00DC59D0" w:rsidP="00DC59D0"/>
    <w:p w:rsidR="009F6D9C" w:rsidRDefault="009F6D9C"/>
    <w:sectPr w:rsidR="009F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F50"/>
    <w:multiLevelType w:val="hybridMultilevel"/>
    <w:tmpl w:val="3AD8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31F"/>
    <w:multiLevelType w:val="hybridMultilevel"/>
    <w:tmpl w:val="638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45073"/>
    <w:multiLevelType w:val="hybridMultilevel"/>
    <w:tmpl w:val="2820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A37FB"/>
    <w:multiLevelType w:val="hybridMultilevel"/>
    <w:tmpl w:val="8A1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7F68"/>
    <w:multiLevelType w:val="hybridMultilevel"/>
    <w:tmpl w:val="3A34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03A10"/>
    <w:multiLevelType w:val="hybridMultilevel"/>
    <w:tmpl w:val="7DD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56A0A"/>
    <w:multiLevelType w:val="hybridMultilevel"/>
    <w:tmpl w:val="9B80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B2205"/>
    <w:multiLevelType w:val="hybridMultilevel"/>
    <w:tmpl w:val="C3A8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C"/>
    <w:rsid w:val="000239FE"/>
    <w:rsid w:val="0004070C"/>
    <w:rsid w:val="00047AB0"/>
    <w:rsid w:val="000B6EA5"/>
    <w:rsid w:val="001A2356"/>
    <w:rsid w:val="001B3CBB"/>
    <w:rsid w:val="002C6CA3"/>
    <w:rsid w:val="003455C8"/>
    <w:rsid w:val="00386F35"/>
    <w:rsid w:val="003C14DB"/>
    <w:rsid w:val="006131E9"/>
    <w:rsid w:val="00713A39"/>
    <w:rsid w:val="008F2DBC"/>
    <w:rsid w:val="00932505"/>
    <w:rsid w:val="00966978"/>
    <w:rsid w:val="009F6D9C"/>
    <w:rsid w:val="00A36D29"/>
    <w:rsid w:val="00B34030"/>
    <w:rsid w:val="00C108AA"/>
    <w:rsid w:val="00C85FE3"/>
    <w:rsid w:val="00CB4162"/>
    <w:rsid w:val="00D433D2"/>
    <w:rsid w:val="00DC59D0"/>
    <w:rsid w:val="00F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Installers</dc:creator>
  <cp:lastModifiedBy>Installers</cp:lastModifiedBy>
  <cp:revision>16</cp:revision>
  <dcterms:created xsi:type="dcterms:W3CDTF">2014-03-05T19:43:00Z</dcterms:created>
  <dcterms:modified xsi:type="dcterms:W3CDTF">2014-03-05T22:09:00Z</dcterms:modified>
</cp:coreProperties>
</file>