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F288" w14:textId="77777777" w:rsidR="005A0C20" w:rsidRDefault="00616682" w:rsidP="00616682">
      <w:pPr>
        <w:jc w:val="center"/>
      </w:pPr>
      <w:r>
        <w:t>ArchivesSpace Board of Trustees</w:t>
      </w:r>
    </w:p>
    <w:p w14:paraId="692830D5" w14:textId="77777777" w:rsidR="003B2DEF" w:rsidRDefault="004B453E" w:rsidP="003B2DEF">
      <w:pPr>
        <w:jc w:val="center"/>
      </w:pPr>
      <w:r>
        <w:t xml:space="preserve">Proposed Agenda for 12/13/13 Meeting at </w:t>
      </w:r>
    </w:p>
    <w:p w14:paraId="5E4265BC" w14:textId="3A751042" w:rsidR="002F75DE" w:rsidRPr="003B2DEF" w:rsidRDefault="005A5206" w:rsidP="003B2DE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t>Ca</w:t>
      </w:r>
      <w:r w:rsidR="00E205EB">
        <w:t>pita</w:t>
      </w:r>
      <w:r>
        <w:t>l</w:t>
      </w:r>
      <w:r w:rsidR="004B453E">
        <w:t xml:space="preserve"> Hilton,</w:t>
      </w:r>
      <w:r w:rsidR="003B2DEF">
        <w:t xml:space="preserve"> 1001 16</w:t>
      </w:r>
      <w:r w:rsidR="003B2DEF" w:rsidRPr="003B2DEF">
        <w:rPr>
          <w:vertAlign w:val="superscript"/>
        </w:rPr>
        <w:t>th</w:t>
      </w:r>
      <w:r w:rsidR="003B2DEF">
        <w:t xml:space="preserve"> Street NW,</w:t>
      </w:r>
      <w:r w:rsidR="003B2DE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16682">
        <w:t>Washington DC</w:t>
      </w:r>
      <w:r w:rsidR="003B2DEF">
        <w:t xml:space="preserve"> 20036</w:t>
      </w:r>
    </w:p>
    <w:p w14:paraId="6477F8FB" w14:textId="12F49698" w:rsidR="003A7E9F" w:rsidRDefault="003A7E9F" w:rsidP="003B2DEF">
      <w:pPr>
        <w:jc w:val="center"/>
      </w:pPr>
      <w:r>
        <w:t>Michigan Room</w:t>
      </w:r>
      <w:r w:rsidR="003B2DEF">
        <w:t xml:space="preserve"> </w:t>
      </w:r>
      <w:bookmarkStart w:id="0" w:name="_GoBack"/>
      <w:bookmarkEnd w:id="0"/>
      <w:r>
        <w:t>8:30am-3:30pm</w:t>
      </w:r>
    </w:p>
    <w:p w14:paraId="5C63E1B1" w14:textId="77777777" w:rsidR="003E7186" w:rsidRDefault="003E7186" w:rsidP="00616682">
      <w:pPr>
        <w:jc w:val="center"/>
      </w:pPr>
    </w:p>
    <w:p w14:paraId="75669F28" w14:textId="244AA42C" w:rsidR="00616682" w:rsidRDefault="003E7186" w:rsidP="00616682">
      <w:r>
        <w:t xml:space="preserve">Continental breakfast </w:t>
      </w:r>
      <w:r w:rsidR="00F34182">
        <w:t xml:space="preserve">will be </w:t>
      </w:r>
      <w:r>
        <w:t>available at 8:30. Meeting will begin at 9:00.</w:t>
      </w:r>
      <w:r w:rsidR="00F34182">
        <w:t xml:space="preserve"> There will be a working lunch with a short break around noon. The meeting will adjourn at 3:30pm.</w:t>
      </w:r>
    </w:p>
    <w:p w14:paraId="7ED633B1" w14:textId="77777777" w:rsidR="003E7186" w:rsidRDefault="003E7186" w:rsidP="00616682"/>
    <w:p w14:paraId="7CF4A4F5" w14:textId="77777777" w:rsidR="00FE211C" w:rsidRDefault="00FE211C" w:rsidP="00616682">
      <w:pPr>
        <w:pStyle w:val="ListParagraph"/>
        <w:numPr>
          <w:ilvl w:val="0"/>
          <w:numId w:val="1"/>
        </w:numPr>
      </w:pPr>
      <w:r>
        <w:t>Introductions</w:t>
      </w:r>
    </w:p>
    <w:p w14:paraId="50694CB4" w14:textId="77777777" w:rsidR="00FE211C" w:rsidRDefault="00FE211C" w:rsidP="00FE211C">
      <w:pPr>
        <w:pStyle w:val="ListParagraph"/>
      </w:pPr>
    </w:p>
    <w:p w14:paraId="72B07F69" w14:textId="77777777" w:rsidR="00616682" w:rsidRDefault="00616682" w:rsidP="00616682">
      <w:pPr>
        <w:pStyle w:val="ListParagraph"/>
        <w:numPr>
          <w:ilvl w:val="0"/>
          <w:numId w:val="1"/>
        </w:numPr>
      </w:pPr>
      <w:r>
        <w:t>Organizational matters:</w:t>
      </w:r>
      <w:r w:rsidR="00FE211C">
        <w:t xml:space="preserve"> </w:t>
      </w:r>
    </w:p>
    <w:p w14:paraId="53E8C9BB" w14:textId="635C6587" w:rsidR="00FE211C" w:rsidRDefault="005A5206" w:rsidP="005A5206">
      <w:pPr>
        <w:pStyle w:val="ListParagraph"/>
        <w:numPr>
          <w:ilvl w:val="1"/>
          <w:numId w:val="1"/>
        </w:numPr>
      </w:pPr>
      <w:r>
        <w:t xml:space="preserve"> “Ground rules” for meeting, e.g. c</w:t>
      </w:r>
      <w:r w:rsidR="00FE211C">
        <w:t xml:space="preserve">onfidentiality, </w:t>
      </w:r>
      <w:r>
        <w:t>mode of decision-making (Carol)</w:t>
      </w:r>
    </w:p>
    <w:p w14:paraId="248FEB5E" w14:textId="51B76CF5" w:rsidR="00FE211C" w:rsidRDefault="005A5206" w:rsidP="005A5206">
      <w:pPr>
        <w:pStyle w:val="ListParagraph"/>
        <w:numPr>
          <w:ilvl w:val="1"/>
          <w:numId w:val="1"/>
        </w:numPr>
      </w:pPr>
      <w:r>
        <w:t>Pre-Bylaws arrangements, e.g. Pro tem chair/officers, finance committee, liaisons for UAC and TAC, frequency of meetings (Carol)</w:t>
      </w:r>
    </w:p>
    <w:p w14:paraId="40454639" w14:textId="01EC0E03" w:rsidR="00616682" w:rsidRDefault="00616682" w:rsidP="00616682">
      <w:pPr>
        <w:pStyle w:val="ListParagraph"/>
        <w:numPr>
          <w:ilvl w:val="1"/>
          <w:numId w:val="1"/>
        </w:numPr>
      </w:pPr>
      <w:r>
        <w:t>Background on role of Partners and Home Organization</w:t>
      </w:r>
      <w:r w:rsidR="005A5206">
        <w:t xml:space="preserve"> (Carol</w:t>
      </w:r>
      <w:r w:rsidR="00FE211C">
        <w:t>)</w:t>
      </w:r>
    </w:p>
    <w:p w14:paraId="00411EA4" w14:textId="0C08F132" w:rsidR="005A5206" w:rsidRDefault="00616682" w:rsidP="005A5206">
      <w:pPr>
        <w:pStyle w:val="ListParagraph"/>
        <w:numPr>
          <w:ilvl w:val="1"/>
          <w:numId w:val="1"/>
        </w:numPr>
      </w:pPr>
      <w:r>
        <w:t>Bylaws development</w:t>
      </w:r>
      <w:r w:rsidR="005A5206">
        <w:t xml:space="preserve"> </w:t>
      </w:r>
      <w:r w:rsidR="00FE211C">
        <w:t>(Katherine)</w:t>
      </w:r>
    </w:p>
    <w:p w14:paraId="7124F54F" w14:textId="77777777" w:rsidR="00616682" w:rsidRDefault="00616682" w:rsidP="00616682">
      <w:pPr>
        <w:pStyle w:val="ListParagraph"/>
        <w:ind w:left="1440"/>
      </w:pPr>
    </w:p>
    <w:p w14:paraId="31E3C6D2" w14:textId="77777777" w:rsidR="00616682" w:rsidRDefault="00616682" w:rsidP="00616682">
      <w:pPr>
        <w:pStyle w:val="ListParagraph"/>
        <w:numPr>
          <w:ilvl w:val="0"/>
          <w:numId w:val="1"/>
        </w:numPr>
      </w:pPr>
      <w:r>
        <w:t>Update on operations and membership</w:t>
      </w:r>
      <w:r w:rsidR="00FE211C">
        <w:t xml:space="preserve"> (Brad)</w:t>
      </w:r>
    </w:p>
    <w:p w14:paraId="0A4F2828" w14:textId="77777777" w:rsidR="00616682" w:rsidRDefault="00616682" w:rsidP="00616682">
      <w:pPr>
        <w:pStyle w:val="ListParagraph"/>
      </w:pPr>
    </w:p>
    <w:p w14:paraId="19C42D0C" w14:textId="77777777" w:rsidR="00FE211C" w:rsidRDefault="00FE211C" w:rsidP="00FE211C">
      <w:pPr>
        <w:pStyle w:val="ListParagraph"/>
        <w:numPr>
          <w:ilvl w:val="0"/>
          <w:numId w:val="1"/>
        </w:numPr>
      </w:pPr>
      <w:r>
        <w:t>Membership of User and Technical Advisory Councils (Brad)</w:t>
      </w:r>
    </w:p>
    <w:p w14:paraId="1600E6C6" w14:textId="77777777" w:rsidR="002F75DE" w:rsidRDefault="002F75DE" w:rsidP="002F75DE"/>
    <w:p w14:paraId="4E5158A0" w14:textId="46A3542D" w:rsidR="005A5206" w:rsidRDefault="005A5206" w:rsidP="005A5206">
      <w:pPr>
        <w:pStyle w:val="ListParagraph"/>
        <w:numPr>
          <w:ilvl w:val="0"/>
          <w:numId w:val="1"/>
        </w:numPr>
      </w:pPr>
      <w:r>
        <w:t>Financial overview and discussion (Robin and Carol)</w:t>
      </w:r>
    </w:p>
    <w:p w14:paraId="21C1DFE6" w14:textId="77777777" w:rsidR="005A5206" w:rsidRDefault="005A5206" w:rsidP="005A5206"/>
    <w:p w14:paraId="3BA2035C" w14:textId="77777777" w:rsidR="002F75DE" w:rsidRDefault="002F75DE" w:rsidP="00FE211C">
      <w:pPr>
        <w:pStyle w:val="ListParagraph"/>
        <w:numPr>
          <w:ilvl w:val="0"/>
          <w:numId w:val="1"/>
        </w:numPr>
      </w:pPr>
      <w:r>
        <w:t>Workshop options and pricing proposal (Brad and Robin)</w:t>
      </w:r>
    </w:p>
    <w:p w14:paraId="54DFEA0A" w14:textId="77777777" w:rsidR="00616682" w:rsidRDefault="00616682" w:rsidP="002F75DE"/>
    <w:p w14:paraId="2D2277B9" w14:textId="77777777" w:rsidR="002F75DE" w:rsidRDefault="00616682" w:rsidP="00616682">
      <w:pPr>
        <w:pStyle w:val="ListParagraph"/>
        <w:numPr>
          <w:ilvl w:val="0"/>
          <w:numId w:val="1"/>
        </w:numPr>
      </w:pPr>
      <w:r>
        <w:t>Policy issues</w:t>
      </w:r>
      <w:r w:rsidR="002F75DE">
        <w:t xml:space="preserve"> (Brad and Robin)</w:t>
      </w:r>
    </w:p>
    <w:p w14:paraId="1E57B1E0" w14:textId="77777777" w:rsidR="002F75DE" w:rsidRDefault="002F75DE" w:rsidP="002F75DE"/>
    <w:p w14:paraId="254FA4A9" w14:textId="77777777" w:rsidR="002F75DE" w:rsidRDefault="002F75DE" w:rsidP="002F75DE">
      <w:pPr>
        <w:pStyle w:val="ListParagraph"/>
        <w:numPr>
          <w:ilvl w:val="1"/>
          <w:numId w:val="1"/>
        </w:numPr>
      </w:pPr>
      <w:r>
        <w:t>Membership categories</w:t>
      </w:r>
    </w:p>
    <w:p w14:paraId="7B6CA967" w14:textId="77777777" w:rsidR="002F75DE" w:rsidRDefault="002F75DE" w:rsidP="002F75DE">
      <w:pPr>
        <w:pStyle w:val="ListParagraph"/>
        <w:numPr>
          <w:ilvl w:val="1"/>
          <w:numId w:val="1"/>
        </w:numPr>
      </w:pPr>
      <w:r>
        <w:t>Hosting</w:t>
      </w:r>
    </w:p>
    <w:p w14:paraId="12ABD599" w14:textId="77777777" w:rsidR="002F75DE" w:rsidRDefault="002F75DE" w:rsidP="002F75DE">
      <w:pPr>
        <w:pStyle w:val="ListParagraph"/>
        <w:numPr>
          <w:ilvl w:val="1"/>
          <w:numId w:val="1"/>
        </w:numPr>
      </w:pPr>
      <w:r>
        <w:t>C</w:t>
      </w:r>
      <w:r w:rsidR="00616682">
        <w:t xml:space="preserve">onsortial </w:t>
      </w:r>
      <w:r>
        <w:t>memberships</w:t>
      </w:r>
    </w:p>
    <w:p w14:paraId="652E07C0" w14:textId="77777777" w:rsidR="002F75DE" w:rsidRDefault="002F75DE" w:rsidP="002F75DE">
      <w:pPr>
        <w:pStyle w:val="ListParagraph"/>
        <w:ind w:left="1440"/>
      </w:pPr>
    </w:p>
    <w:p w14:paraId="31EC414B" w14:textId="77777777" w:rsidR="002F75DE" w:rsidRDefault="002F75DE" w:rsidP="002F75DE">
      <w:pPr>
        <w:pStyle w:val="ListParagraph"/>
        <w:numPr>
          <w:ilvl w:val="0"/>
          <w:numId w:val="1"/>
        </w:numPr>
      </w:pPr>
      <w:r>
        <w:t>Wrap up and action item review</w:t>
      </w:r>
    </w:p>
    <w:p w14:paraId="59B54C33" w14:textId="77777777" w:rsidR="0015001C" w:rsidRDefault="0015001C" w:rsidP="009C77CA"/>
    <w:p w14:paraId="13F3B547" w14:textId="4AFE18F8" w:rsidR="009C77CA" w:rsidRDefault="009C77CA" w:rsidP="009C77CA">
      <w:r>
        <w:t xml:space="preserve">Please check your luggage </w:t>
      </w:r>
      <w:r w:rsidR="0015001C">
        <w:t>at the hotel desk</w:t>
      </w:r>
      <w:r>
        <w:t xml:space="preserve"> and do not bring it to the Michigan meeting room, as </w:t>
      </w:r>
      <w:r w:rsidR="0015001C">
        <w:t xml:space="preserve">the presence of </w:t>
      </w:r>
      <w:r>
        <w:t xml:space="preserve">luggage will make the room smaller than it is already.  </w:t>
      </w:r>
    </w:p>
    <w:p w14:paraId="0F7767E5" w14:textId="77777777" w:rsidR="009C77CA" w:rsidRDefault="009C77CA" w:rsidP="009C77CA"/>
    <w:p w14:paraId="72D96A92" w14:textId="77777777" w:rsidR="009C77CA" w:rsidRDefault="009C77CA" w:rsidP="009C77CA"/>
    <w:p w14:paraId="19DA4D97" w14:textId="66DF5892" w:rsidR="009C77CA" w:rsidRDefault="009C77CA" w:rsidP="009C77CA">
      <w:r>
        <w:t>*******</w:t>
      </w:r>
    </w:p>
    <w:p w14:paraId="2155B427" w14:textId="77777777" w:rsidR="009C77CA" w:rsidRDefault="009C77CA" w:rsidP="009C77CA"/>
    <w:p w14:paraId="241DD572" w14:textId="74A21C0B" w:rsidR="009C77CA" w:rsidRDefault="009C77CA" w:rsidP="009C77CA">
      <w:r>
        <w:t xml:space="preserve">Thursday night’s meet-and-greet dinner will be at 8:00 p.m. at Art and Soul, in the Liaison Hotel at 415 New Jersey Ave. (202-393-7777; </w:t>
      </w:r>
      <w:hyperlink r:id="rId6" w:history="1">
        <w:r>
          <w:rPr>
            <w:rStyle w:val="Hyperlink"/>
          </w:rPr>
          <w:t>http://www.artands</w:t>
        </w:r>
        <w:r>
          <w:rPr>
            <w:rStyle w:val="Hyperlink"/>
          </w:rPr>
          <w:t>o</w:t>
        </w:r>
        <w:r>
          <w:rPr>
            <w:rStyle w:val="Hyperlink"/>
          </w:rPr>
          <w:t>uldc.com/</w:t>
        </w:r>
      </w:hyperlink>
      <w:r>
        <w:t>)</w:t>
      </w:r>
    </w:p>
    <w:p w14:paraId="7879D30A" w14:textId="77777777" w:rsidR="009C77CA" w:rsidRDefault="009C77CA" w:rsidP="009C77CA"/>
    <w:p w14:paraId="0A1AC41E" w14:textId="696D5A57" w:rsidR="009C77CA" w:rsidRDefault="009C77CA" w:rsidP="009C77CA">
      <w:r>
        <w:t xml:space="preserve">You can travel from the Capital Hilton to Art and Soul either by foot, taxi, or subway (Farragut to Union Station).  </w:t>
      </w:r>
    </w:p>
    <w:sectPr w:rsidR="009C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2D"/>
    <w:multiLevelType w:val="hybridMultilevel"/>
    <w:tmpl w:val="16A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2"/>
    <w:rsid w:val="0015001C"/>
    <w:rsid w:val="002F75DE"/>
    <w:rsid w:val="003A7E9F"/>
    <w:rsid w:val="003B2DEF"/>
    <w:rsid w:val="003E7186"/>
    <w:rsid w:val="004B453E"/>
    <w:rsid w:val="005A0C20"/>
    <w:rsid w:val="005A5206"/>
    <w:rsid w:val="00616682"/>
    <w:rsid w:val="009C77CA"/>
    <w:rsid w:val="00E205EB"/>
    <w:rsid w:val="00F34182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3C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7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7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andsouldc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Libraries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A. Mandel</dc:creator>
  <cp:lastModifiedBy>Katherine Kott</cp:lastModifiedBy>
  <cp:revision>3</cp:revision>
  <dcterms:created xsi:type="dcterms:W3CDTF">2013-12-08T05:51:00Z</dcterms:created>
  <dcterms:modified xsi:type="dcterms:W3CDTF">2013-12-08T05:57:00Z</dcterms:modified>
</cp:coreProperties>
</file>